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29631" w14:textId="77777777" w:rsidR="00901CC5" w:rsidRDefault="00901CC5"/>
    <w:p w14:paraId="4688D148" w14:textId="77777777" w:rsidR="00BA30F9" w:rsidRDefault="00BA30F9"/>
    <w:p w14:paraId="09D19E30" w14:textId="2DFE4119" w:rsidR="00BA30F9" w:rsidRDefault="002C3B3C" w:rsidP="00BA30F9">
      <w:pPr>
        <w:jc w:val="center"/>
      </w:pPr>
      <w:r>
        <w:rPr>
          <w:noProof/>
        </w:rPr>
        <w:drawing>
          <wp:inline distT="0" distB="0" distL="0" distR="0" wp14:anchorId="0E141F99" wp14:editId="350CD6F2">
            <wp:extent cx="1908810" cy="563880"/>
            <wp:effectExtent l="0" t="0" r="0" b="0"/>
            <wp:docPr id="442" name="Picture 4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2" name="Picture 44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9027" cy="563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AE418C" w14:textId="77777777" w:rsidR="00BA30F9" w:rsidRDefault="00BA30F9" w:rsidP="00BA30F9"/>
    <w:p w14:paraId="3D1574D9" w14:textId="77777777" w:rsidR="00BA30F9" w:rsidRDefault="00BA30F9" w:rsidP="00BA30F9"/>
    <w:sdt>
      <w:sdtPr>
        <w:rPr>
          <w:b/>
          <w:sz w:val="32"/>
          <w:szCs w:val="32"/>
        </w:rPr>
        <w:alias w:val="Title"/>
        <w:id w:val="2059256"/>
        <w:placeholder>
          <w:docPart w:val="B8B307463F034F80994769C98D5B117D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7B306C44" w14:textId="1FA35BDA" w:rsidR="00BA30F9" w:rsidRDefault="00B2345F" w:rsidP="007B0603">
          <w:pPr>
            <w:pStyle w:val="Title"/>
            <w:jc w:val="center"/>
          </w:pPr>
          <w:r>
            <w:rPr>
              <w:b/>
              <w:sz w:val="32"/>
              <w:szCs w:val="32"/>
            </w:rPr>
            <w:t>HRWorks Establishment Payroll Release Notes 2024</w:t>
          </w:r>
        </w:p>
      </w:sdtContent>
    </w:sdt>
    <w:p w14:paraId="0BB658D4" w14:textId="47A8DA8D" w:rsidR="00C708C7" w:rsidRDefault="00BA30F9" w:rsidP="00084464">
      <w:r>
        <w:t xml:space="preserve">Wealden </w:t>
      </w:r>
      <w:r w:rsidR="00D819A7">
        <w:t>HR &amp; Payroll Solutions</w:t>
      </w:r>
      <w:r>
        <w:br/>
      </w:r>
      <w:r w:rsidR="004B3A22" w:rsidRPr="004B3A22">
        <w:t xml:space="preserve">Nova </w:t>
      </w:r>
      <w:r w:rsidR="00D819A7">
        <w:t>North</w:t>
      </w:r>
      <w:r w:rsidR="004B3A22" w:rsidRPr="004B3A22">
        <w:br/>
      </w:r>
      <w:r w:rsidR="00D819A7">
        <w:t>11 Bressenden Place</w:t>
      </w:r>
      <w:r w:rsidR="004B3A22" w:rsidRPr="004B3A22">
        <w:br/>
        <w:t>London SW1E 5</w:t>
      </w:r>
      <w:r w:rsidR="00D819A7">
        <w:t>BY</w:t>
      </w:r>
      <w:r>
        <w:br/>
      </w:r>
    </w:p>
    <w:p w14:paraId="6D7A74AF" w14:textId="77777777" w:rsidR="001D0B93" w:rsidRDefault="001D0B93" w:rsidP="00084464"/>
    <w:p w14:paraId="0DDB5C35" w14:textId="77777777" w:rsidR="001D0B93" w:rsidRDefault="001D0B93" w:rsidP="001D0B93">
      <w:pPr>
        <w:pStyle w:val="Subtitle"/>
      </w:pPr>
      <w:r>
        <w:rPr>
          <w:i w:val="0"/>
        </w:rPr>
        <w:t>Version 1.0</w:t>
      </w:r>
    </w:p>
    <w:p w14:paraId="336D0FD5" w14:textId="77777777" w:rsidR="001D0B93" w:rsidRPr="00370500" w:rsidRDefault="001D0B93" w:rsidP="001D0B93">
      <w:pPr>
        <w:pStyle w:val="Title"/>
        <w:rPr>
          <w:rFonts w:eastAsia="Times New Roman"/>
          <w:sz w:val="28"/>
          <w:szCs w:val="28"/>
        </w:rPr>
      </w:pPr>
      <w:bookmarkStart w:id="0" w:name="_Toc408490451"/>
      <w:r w:rsidRPr="00370500">
        <w:rPr>
          <w:rFonts w:eastAsia="Times New Roman"/>
          <w:sz w:val="28"/>
          <w:szCs w:val="28"/>
        </w:rPr>
        <w:t>Revision History</w:t>
      </w:r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7"/>
        <w:gridCol w:w="1278"/>
        <w:gridCol w:w="1258"/>
        <w:gridCol w:w="3907"/>
        <w:gridCol w:w="1812"/>
      </w:tblGrid>
      <w:tr w:rsidR="001D0B93" w14:paraId="428BE8DB" w14:textId="77777777" w:rsidTr="00EF707B">
        <w:tc>
          <w:tcPr>
            <w:tcW w:w="98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nil"/>
            </w:tcBorders>
            <w:shd w:val="clear" w:color="auto" w:fill="5B9B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52927" w14:textId="77777777" w:rsidR="001D0B93" w:rsidRDefault="001D0B93" w:rsidP="00EF707B">
            <w:pPr>
              <w:rPr>
                <w:rFonts w:ascii="Calibri" w:hAnsi="Calibri"/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Revision</w:t>
            </w:r>
          </w:p>
        </w:tc>
        <w:tc>
          <w:tcPr>
            <w:tcW w:w="1127" w:type="dxa"/>
            <w:tcBorders>
              <w:top w:val="single" w:sz="8" w:space="0" w:color="5B9BD5"/>
              <w:left w:val="nil"/>
              <w:bottom w:val="single" w:sz="8" w:space="0" w:color="5B9BD5"/>
              <w:right w:val="nil"/>
            </w:tcBorders>
            <w:shd w:val="clear" w:color="auto" w:fill="5B9B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8C803" w14:textId="77777777" w:rsidR="001D0B93" w:rsidRDefault="001D0B93" w:rsidP="00EF707B">
            <w:pPr>
              <w:rPr>
                <w:rFonts w:ascii="Calibri" w:hAnsi="Calibri"/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Date</w:t>
            </w:r>
          </w:p>
        </w:tc>
        <w:tc>
          <w:tcPr>
            <w:tcW w:w="1275" w:type="dxa"/>
            <w:tcBorders>
              <w:top w:val="single" w:sz="8" w:space="0" w:color="5B9BD5"/>
              <w:left w:val="nil"/>
              <w:bottom w:val="single" w:sz="8" w:space="0" w:color="5B9BD5"/>
              <w:right w:val="nil"/>
            </w:tcBorders>
            <w:shd w:val="clear" w:color="auto" w:fill="5B9B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DE4E4" w14:textId="77777777" w:rsidR="001D0B93" w:rsidRDefault="001D0B93" w:rsidP="00EF707B">
            <w:pPr>
              <w:rPr>
                <w:rFonts w:ascii="Calibri" w:hAnsi="Calibri"/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Status</w:t>
            </w:r>
          </w:p>
        </w:tc>
        <w:tc>
          <w:tcPr>
            <w:tcW w:w="4009" w:type="dxa"/>
            <w:tcBorders>
              <w:top w:val="single" w:sz="8" w:space="0" w:color="5B9BD5"/>
              <w:left w:val="nil"/>
              <w:bottom w:val="single" w:sz="8" w:space="0" w:color="5B9BD5"/>
              <w:right w:val="nil"/>
            </w:tcBorders>
            <w:shd w:val="clear" w:color="auto" w:fill="5B9B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2FBCF" w14:textId="77777777" w:rsidR="001D0B93" w:rsidRDefault="001D0B93" w:rsidP="00EF707B">
            <w:pPr>
              <w:rPr>
                <w:rFonts w:ascii="Calibri" w:hAnsi="Calibri"/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Reason</w:t>
            </w:r>
          </w:p>
        </w:tc>
        <w:tc>
          <w:tcPr>
            <w:tcW w:w="1844" w:type="dxa"/>
            <w:tcBorders>
              <w:top w:val="single" w:sz="8" w:space="0" w:color="5B9BD5"/>
              <w:left w:val="nil"/>
              <w:bottom w:val="single" w:sz="8" w:space="0" w:color="5B9BD5"/>
              <w:right w:val="single" w:sz="8" w:space="0" w:color="5B9BD5"/>
            </w:tcBorders>
            <w:shd w:val="clear" w:color="auto" w:fill="5B9B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30D23" w14:textId="77777777" w:rsidR="001D0B93" w:rsidRDefault="001D0B93" w:rsidP="00EF707B">
            <w:pPr>
              <w:rPr>
                <w:rFonts w:ascii="Calibri" w:hAnsi="Calibri"/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Authors</w:t>
            </w:r>
          </w:p>
        </w:tc>
      </w:tr>
      <w:tr w:rsidR="001D0B93" w14:paraId="6385D4F6" w14:textId="77777777" w:rsidTr="00EF707B">
        <w:tc>
          <w:tcPr>
            <w:tcW w:w="987" w:type="dxa"/>
            <w:tcBorders>
              <w:top w:val="nil"/>
              <w:left w:val="single" w:sz="8" w:space="0" w:color="9CC2E5"/>
              <w:bottom w:val="single" w:sz="8" w:space="0" w:color="9CC2E5"/>
              <w:right w:val="nil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0FE31" w14:textId="77777777" w:rsidR="001D0B93" w:rsidRDefault="001D0B93" w:rsidP="00EF707B">
            <w:pPr>
              <w:rPr>
                <w:rFonts w:ascii="Calibri" w:hAnsi="Calibri"/>
                <w:b/>
                <w:bCs/>
              </w:rPr>
            </w:pPr>
            <w:r>
              <w:rPr>
                <w:b/>
                <w:bCs/>
              </w:rPr>
              <w:t>001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9CC2E5"/>
              <w:right w:val="nil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44F1A" w14:textId="331DB956" w:rsidR="001D0B93" w:rsidRDefault="00E73A42" w:rsidP="00EF707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</w:t>
            </w:r>
            <w:r w:rsidR="00943E40">
              <w:rPr>
                <w:rFonts w:ascii="Calibri" w:hAnsi="Calibri"/>
              </w:rPr>
              <w:t>/03/20</w:t>
            </w:r>
            <w:r w:rsidR="00F50B53">
              <w:rPr>
                <w:rFonts w:ascii="Calibri" w:hAnsi="Calibri"/>
              </w:rPr>
              <w:t>2</w:t>
            </w:r>
            <w:r w:rsidR="00B2345F">
              <w:rPr>
                <w:rFonts w:ascii="Calibri" w:hAnsi="Calibri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9CC2E5"/>
              <w:right w:val="nil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B8638" w14:textId="77777777" w:rsidR="001D0B93" w:rsidRDefault="001D0B93" w:rsidP="00EF707B">
            <w:pPr>
              <w:rPr>
                <w:rFonts w:ascii="Calibri" w:hAnsi="Calibri"/>
              </w:rPr>
            </w:pPr>
          </w:p>
        </w:tc>
        <w:tc>
          <w:tcPr>
            <w:tcW w:w="4009" w:type="dxa"/>
            <w:tcBorders>
              <w:top w:val="nil"/>
              <w:left w:val="nil"/>
              <w:bottom w:val="single" w:sz="8" w:space="0" w:color="9CC2E5"/>
              <w:right w:val="nil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8C9CB" w14:textId="77777777" w:rsidR="001D0B93" w:rsidRDefault="001D0B93" w:rsidP="00EF707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New Document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2341C" w14:textId="77777777" w:rsidR="001D0B93" w:rsidRDefault="001D0B93" w:rsidP="00EF707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DB</w:t>
            </w:r>
          </w:p>
        </w:tc>
      </w:tr>
      <w:tr w:rsidR="001D0B93" w14:paraId="2A7C5AAC" w14:textId="77777777" w:rsidTr="00EF707B">
        <w:tc>
          <w:tcPr>
            <w:tcW w:w="987" w:type="dxa"/>
            <w:tcBorders>
              <w:top w:val="nil"/>
              <w:left w:val="single" w:sz="8" w:space="0" w:color="9CC2E5"/>
              <w:bottom w:val="single" w:sz="8" w:space="0" w:color="9CC2E5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7C373" w14:textId="77777777" w:rsidR="001D0B93" w:rsidRDefault="001D0B93" w:rsidP="00EF707B">
            <w:pPr>
              <w:rPr>
                <w:rFonts w:ascii="Calibri" w:hAnsi="Calibri"/>
                <w:b/>
                <w:bCs/>
              </w:rPr>
            </w:pPr>
            <w:r>
              <w:rPr>
                <w:b/>
                <w:bCs/>
              </w:rPr>
              <w:t>002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9CC2E5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1E3B2" w14:textId="77777777" w:rsidR="001D0B93" w:rsidRDefault="001D0B93" w:rsidP="00EF707B">
            <w:pPr>
              <w:rPr>
                <w:rFonts w:ascii="Calibri" w:hAnsi="Calibri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9CC2E5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92A76" w14:textId="77777777" w:rsidR="001D0B93" w:rsidRDefault="001D0B93" w:rsidP="00EF707B">
            <w:pPr>
              <w:rPr>
                <w:rFonts w:ascii="Calibri" w:hAnsi="Calibri"/>
              </w:rPr>
            </w:pPr>
          </w:p>
        </w:tc>
        <w:tc>
          <w:tcPr>
            <w:tcW w:w="4009" w:type="dxa"/>
            <w:tcBorders>
              <w:top w:val="nil"/>
              <w:left w:val="nil"/>
              <w:bottom w:val="single" w:sz="8" w:space="0" w:color="9CC2E5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EC204" w14:textId="77777777" w:rsidR="001D0B93" w:rsidRDefault="001D0B93" w:rsidP="00EF707B">
            <w:pPr>
              <w:rPr>
                <w:rFonts w:ascii="Calibri" w:hAnsi="Calibri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5E26E" w14:textId="77777777" w:rsidR="001D0B93" w:rsidRDefault="001D0B93" w:rsidP="00EF707B">
            <w:pPr>
              <w:rPr>
                <w:rFonts w:ascii="Calibri" w:hAnsi="Calibri"/>
              </w:rPr>
            </w:pPr>
          </w:p>
        </w:tc>
      </w:tr>
      <w:tr w:rsidR="001D0B93" w14:paraId="4E7B4D0E" w14:textId="77777777" w:rsidTr="00EF707B">
        <w:tc>
          <w:tcPr>
            <w:tcW w:w="987" w:type="dxa"/>
            <w:tcBorders>
              <w:top w:val="nil"/>
              <w:left w:val="single" w:sz="8" w:space="0" w:color="9CC2E5"/>
              <w:bottom w:val="single" w:sz="8" w:space="0" w:color="9CC2E5"/>
              <w:right w:val="nil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F419C" w14:textId="77777777" w:rsidR="001D0B93" w:rsidRDefault="001D0B93" w:rsidP="00EF707B">
            <w:pPr>
              <w:rPr>
                <w:rFonts w:ascii="Calibri" w:hAnsi="Calibri"/>
                <w:b/>
                <w:bCs/>
              </w:rPr>
            </w:pPr>
            <w:r>
              <w:rPr>
                <w:b/>
                <w:bCs/>
              </w:rPr>
              <w:t>003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9CC2E5"/>
              <w:right w:val="nil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508AB" w14:textId="77777777" w:rsidR="001D0B93" w:rsidRDefault="001D0B93" w:rsidP="00EF707B">
            <w:pPr>
              <w:rPr>
                <w:rFonts w:ascii="Calibri" w:hAnsi="Calibri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9CC2E5"/>
              <w:right w:val="nil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A3981" w14:textId="77777777" w:rsidR="001D0B93" w:rsidRDefault="001D0B93" w:rsidP="00EF707B">
            <w:pPr>
              <w:rPr>
                <w:rFonts w:ascii="Calibri" w:hAnsi="Calibri"/>
              </w:rPr>
            </w:pPr>
          </w:p>
        </w:tc>
        <w:tc>
          <w:tcPr>
            <w:tcW w:w="4009" w:type="dxa"/>
            <w:tcBorders>
              <w:top w:val="nil"/>
              <w:left w:val="nil"/>
              <w:bottom w:val="single" w:sz="8" w:space="0" w:color="9CC2E5"/>
              <w:right w:val="nil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CB1E1" w14:textId="77777777" w:rsidR="001D0B93" w:rsidRDefault="001D0B93" w:rsidP="00EF707B">
            <w:pPr>
              <w:rPr>
                <w:rFonts w:ascii="Calibri" w:hAnsi="Calibri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0C390" w14:textId="77777777" w:rsidR="001D0B93" w:rsidRDefault="001D0B93" w:rsidP="00EF707B">
            <w:pPr>
              <w:rPr>
                <w:rFonts w:ascii="Calibri" w:hAnsi="Calibri"/>
              </w:rPr>
            </w:pPr>
          </w:p>
        </w:tc>
      </w:tr>
      <w:tr w:rsidR="001D0B93" w14:paraId="5FDC1B01" w14:textId="77777777" w:rsidTr="00EF707B">
        <w:tc>
          <w:tcPr>
            <w:tcW w:w="987" w:type="dxa"/>
            <w:tcBorders>
              <w:top w:val="nil"/>
              <w:left w:val="single" w:sz="8" w:space="0" w:color="9CC2E5"/>
              <w:bottom w:val="single" w:sz="8" w:space="0" w:color="9CC2E5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7FD3B" w14:textId="77777777" w:rsidR="001D0B93" w:rsidRDefault="001D0B93" w:rsidP="00EF707B">
            <w:pPr>
              <w:rPr>
                <w:rFonts w:ascii="Calibri" w:hAnsi="Calibri"/>
                <w:b/>
                <w:bCs/>
              </w:rPr>
            </w:pPr>
            <w:r>
              <w:rPr>
                <w:b/>
                <w:bCs/>
              </w:rPr>
              <w:t>004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9CC2E5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AB6E5" w14:textId="77777777" w:rsidR="001D0B93" w:rsidRDefault="001D0B93" w:rsidP="00EF707B">
            <w:pPr>
              <w:rPr>
                <w:rFonts w:ascii="Calibri" w:hAnsi="Calibri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9CC2E5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74FC6" w14:textId="77777777" w:rsidR="001D0B93" w:rsidRDefault="001D0B93" w:rsidP="00EF707B">
            <w:pPr>
              <w:rPr>
                <w:rFonts w:ascii="Calibri" w:hAnsi="Calibri"/>
              </w:rPr>
            </w:pPr>
          </w:p>
        </w:tc>
        <w:tc>
          <w:tcPr>
            <w:tcW w:w="4009" w:type="dxa"/>
            <w:tcBorders>
              <w:top w:val="nil"/>
              <w:left w:val="nil"/>
              <w:bottom w:val="single" w:sz="8" w:space="0" w:color="9CC2E5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C3DF1" w14:textId="77777777" w:rsidR="001D0B93" w:rsidRDefault="001D0B93" w:rsidP="00EF707B">
            <w:pPr>
              <w:rPr>
                <w:rFonts w:ascii="Calibri" w:hAnsi="Calibri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10651" w14:textId="77777777" w:rsidR="001D0B93" w:rsidRDefault="001D0B93" w:rsidP="00EF707B">
            <w:pPr>
              <w:rPr>
                <w:rFonts w:ascii="Calibri" w:hAnsi="Calibri"/>
              </w:rPr>
            </w:pPr>
          </w:p>
        </w:tc>
      </w:tr>
      <w:tr w:rsidR="001D0B93" w14:paraId="4137A05F" w14:textId="77777777" w:rsidTr="00EF707B">
        <w:tc>
          <w:tcPr>
            <w:tcW w:w="987" w:type="dxa"/>
            <w:tcBorders>
              <w:top w:val="nil"/>
              <w:left w:val="single" w:sz="8" w:space="0" w:color="9CC2E5"/>
              <w:bottom w:val="single" w:sz="8" w:space="0" w:color="9CC2E5"/>
              <w:right w:val="nil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4DD71" w14:textId="77777777" w:rsidR="001D0B93" w:rsidRDefault="001D0B93" w:rsidP="00EF707B">
            <w:pPr>
              <w:rPr>
                <w:rFonts w:ascii="Calibri" w:hAnsi="Calibri"/>
                <w:b/>
                <w:bCs/>
              </w:rPr>
            </w:pPr>
            <w:r>
              <w:rPr>
                <w:b/>
                <w:bCs/>
              </w:rPr>
              <w:t>005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9CC2E5"/>
              <w:right w:val="nil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FF6FE" w14:textId="77777777" w:rsidR="001D0B93" w:rsidRDefault="001D0B93" w:rsidP="00EF707B">
            <w:pPr>
              <w:rPr>
                <w:rFonts w:ascii="Calibri" w:hAnsi="Calibri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9CC2E5"/>
              <w:right w:val="nil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337EE" w14:textId="77777777" w:rsidR="001D0B93" w:rsidRDefault="001D0B93" w:rsidP="00EF707B">
            <w:pPr>
              <w:rPr>
                <w:rFonts w:ascii="Calibri" w:hAnsi="Calibri"/>
              </w:rPr>
            </w:pPr>
          </w:p>
        </w:tc>
        <w:tc>
          <w:tcPr>
            <w:tcW w:w="4009" w:type="dxa"/>
            <w:tcBorders>
              <w:top w:val="nil"/>
              <w:left w:val="nil"/>
              <w:bottom w:val="single" w:sz="8" w:space="0" w:color="9CC2E5"/>
              <w:right w:val="nil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56E24" w14:textId="77777777" w:rsidR="001D0B93" w:rsidRDefault="001D0B93" w:rsidP="00EF707B">
            <w:pPr>
              <w:rPr>
                <w:rFonts w:ascii="Calibri" w:hAnsi="Calibri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F3C43" w14:textId="77777777" w:rsidR="001D0B93" w:rsidRDefault="001D0B93" w:rsidP="00EF707B">
            <w:pPr>
              <w:rPr>
                <w:rFonts w:ascii="Calibri" w:hAnsi="Calibri"/>
              </w:rPr>
            </w:pPr>
          </w:p>
        </w:tc>
      </w:tr>
    </w:tbl>
    <w:p w14:paraId="0E1021AD" w14:textId="77777777" w:rsidR="001D0B93" w:rsidRPr="004B3A22" w:rsidRDefault="001D0B93" w:rsidP="00084464">
      <w:pPr>
        <w:rPr>
          <w:b/>
          <w:bCs/>
          <w:i/>
          <w:iCs/>
          <w:color w:val="31849B"/>
          <w:sz w:val="20"/>
          <w:szCs w:val="20"/>
        </w:rPr>
      </w:pPr>
    </w:p>
    <w:p w14:paraId="1BE89010" w14:textId="77777777" w:rsidR="00370500" w:rsidRDefault="00370500" w:rsidP="00084464"/>
    <w:p w14:paraId="43EB81B7" w14:textId="107AC082" w:rsidR="00370500" w:rsidRDefault="00370500" w:rsidP="00084464"/>
    <w:p w14:paraId="5037F3A6" w14:textId="4904603C" w:rsidR="00DB0A21" w:rsidRDefault="00DB0A21" w:rsidP="00084464"/>
    <w:p w14:paraId="47ECBF5A" w14:textId="77777777" w:rsidR="007B75AC" w:rsidRDefault="007B75AC" w:rsidP="00084464"/>
    <w:p w14:paraId="691F0759" w14:textId="77777777" w:rsidR="00B2345F" w:rsidRPr="00C40134" w:rsidRDefault="00B2345F" w:rsidP="00B2345F">
      <w:pPr>
        <w:pStyle w:val="TOC2"/>
      </w:pPr>
      <w:r w:rsidRPr="00C40134">
        <w:t>Contents</w:t>
      </w:r>
    </w:p>
    <w:p w14:paraId="6669DFCF" w14:textId="77777777" w:rsidR="00B2345F" w:rsidRPr="00B2345F" w:rsidRDefault="00B2345F" w:rsidP="00B2345F">
      <w:pPr>
        <w:pStyle w:val="TOC2"/>
        <w:rPr>
          <w:rFonts w:eastAsiaTheme="minorEastAsia"/>
          <w:b w:val="0"/>
          <w:noProof/>
          <w:kern w:val="2"/>
          <w:sz w:val="24"/>
          <w:szCs w:val="24"/>
          <w:lang w:eastAsia="en-GB"/>
        </w:rPr>
      </w:pPr>
      <w:r>
        <w:lastRenderedPageBreak/>
        <w:fldChar w:fldCharType="begin"/>
      </w:r>
      <w:r>
        <w:instrText xml:space="preserve"> TOC \o "1-3" \h \z \u </w:instrText>
      </w:r>
      <w:r>
        <w:fldChar w:fldCharType="separate"/>
      </w:r>
      <w:hyperlink w:anchor="_Toc160532737" w:history="1">
        <w:r w:rsidRPr="00341E90">
          <w:rPr>
            <w:rStyle w:val="Hyperlink"/>
            <w:noProof/>
          </w:rPr>
          <w:t>NI &amp; Tax Thresholds, Student Loan Rates and Statutory Payments 2024/25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_Toc160532737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6BBF96B" w14:textId="77777777" w:rsidR="00B2345F" w:rsidRPr="00B2345F" w:rsidRDefault="00E73A42" w:rsidP="00B2345F">
      <w:pPr>
        <w:pStyle w:val="TOC2"/>
        <w:rPr>
          <w:rFonts w:eastAsiaTheme="minorEastAsia"/>
          <w:b w:val="0"/>
          <w:noProof/>
          <w:kern w:val="2"/>
          <w:sz w:val="24"/>
          <w:szCs w:val="24"/>
          <w:lang w:eastAsia="en-GB"/>
        </w:rPr>
      </w:pPr>
      <w:hyperlink w:anchor="_Toc160532738" w:history="1">
        <w:r w:rsidR="00B2345F" w:rsidRPr="00341E90">
          <w:rPr>
            <w:rStyle w:val="Hyperlink"/>
            <w:noProof/>
          </w:rPr>
          <w:t>National Minimum Wage &amp; National Living Wage</w:t>
        </w:r>
        <w:r w:rsidR="00B2345F">
          <w:rPr>
            <w:noProof/>
            <w:webHidden/>
          </w:rPr>
          <w:tab/>
        </w:r>
        <w:r w:rsidR="00B2345F">
          <w:rPr>
            <w:noProof/>
            <w:webHidden/>
          </w:rPr>
          <w:fldChar w:fldCharType="begin"/>
        </w:r>
        <w:r w:rsidR="00B2345F">
          <w:rPr>
            <w:noProof/>
            <w:webHidden/>
          </w:rPr>
          <w:instrText xml:space="preserve"> PAGEREF _Toc160532738 \h </w:instrText>
        </w:r>
        <w:r w:rsidR="00B2345F">
          <w:rPr>
            <w:noProof/>
            <w:webHidden/>
          </w:rPr>
        </w:r>
        <w:r w:rsidR="00B2345F">
          <w:rPr>
            <w:noProof/>
            <w:webHidden/>
          </w:rPr>
          <w:fldChar w:fldCharType="separate"/>
        </w:r>
        <w:r w:rsidR="00B2345F">
          <w:rPr>
            <w:noProof/>
            <w:webHidden/>
          </w:rPr>
          <w:t>3</w:t>
        </w:r>
        <w:r w:rsidR="00B2345F">
          <w:rPr>
            <w:noProof/>
            <w:webHidden/>
          </w:rPr>
          <w:fldChar w:fldCharType="end"/>
        </w:r>
      </w:hyperlink>
    </w:p>
    <w:p w14:paraId="745C42F4" w14:textId="77777777" w:rsidR="00B2345F" w:rsidRPr="00B2345F" w:rsidRDefault="00E73A42" w:rsidP="00B2345F">
      <w:pPr>
        <w:pStyle w:val="TOC2"/>
        <w:rPr>
          <w:rFonts w:eastAsiaTheme="minorEastAsia"/>
          <w:b w:val="0"/>
          <w:noProof/>
          <w:kern w:val="2"/>
          <w:sz w:val="24"/>
          <w:szCs w:val="24"/>
          <w:lang w:eastAsia="en-GB"/>
        </w:rPr>
      </w:pPr>
      <w:hyperlink w:anchor="_Toc160532739" w:history="1">
        <w:r w:rsidR="00B2345F" w:rsidRPr="00341E90">
          <w:rPr>
            <w:rStyle w:val="Hyperlink"/>
            <w:noProof/>
          </w:rPr>
          <w:t>Bulk Update of Tax Codes</w:t>
        </w:r>
        <w:r w:rsidR="00B2345F">
          <w:rPr>
            <w:noProof/>
            <w:webHidden/>
          </w:rPr>
          <w:tab/>
        </w:r>
        <w:r w:rsidR="00B2345F">
          <w:rPr>
            <w:noProof/>
            <w:webHidden/>
          </w:rPr>
          <w:fldChar w:fldCharType="begin"/>
        </w:r>
        <w:r w:rsidR="00B2345F">
          <w:rPr>
            <w:noProof/>
            <w:webHidden/>
          </w:rPr>
          <w:instrText xml:space="preserve"> PAGEREF _Toc160532739 \h </w:instrText>
        </w:r>
        <w:r w:rsidR="00B2345F">
          <w:rPr>
            <w:noProof/>
            <w:webHidden/>
          </w:rPr>
        </w:r>
        <w:r w:rsidR="00B2345F">
          <w:rPr>
            <w:noProof/>
            <w:webHidden/>
          </w:rPr>
          <w:fldChar w:fldCharType="separate"/>
        </w:r>
        <w:r w:rsidR="00B2345F">
          <w:rPr>
            <w:noProof/>
            <w:webHidden/>
          </w:rPr>
          <w:t>3</w:t>
        </w:r>
        <w:r w:rsidR="00B2345F">
          <w:rPr>
            <w:noProof/>
            <w:webHidden/>
          </w:rPr>
          <w:fldChar w:fldCharType="end"/>
        </w:r>
      </w:hyperlink>
    </w:p>
    <w:p w14:paraId="1281769E" w14:textId="77777777" w:rsidR="00B2345F" w:rsidRPr="00B2345F" w:rsidRDefault="00E73A42" w:rsidP="00B2345F">
      <w:pPr>
        <w:pStyle w:val="TOC2"/>
        <w:rPr>
          <w:rFonts w:eastAsiaTheme="minorEastAsia"/>
          <w:b w:val="0"/>
          <w:noProof/>
          <w:kern w:val="2"/>
          <w:sz w:val="24"/>
          <w:szCs w:val="24"/>
          <w:lang w:eastAsia="en-GB"/>
        </w:rPr>
      </w:pPr>
      <w:hyperlink w:anchor="_Toc160532740" w:history="1">
        <w:r w:rsidR="00B2345F" w:rsidRPr="00341E90">
          <w:rPr>
            <w:rStyle w:val="Hyperlink"/>
            <w:noProof/>
          </w:rPr>
          <w:t>Investment Zone Employers NICs Relief (New NI Letters N, E, K &amp; D)</w:t>
        </w:r>
        <w:r w:rsidR="00B2345F">
          <w:rPr>
            <w:noProof/>
            <w:webHidden/>
          </w:rPr>
          <w:tab/>
        </w:r>
        <w:r w:rsidR="00B2345F">
          <w:rPr>
            <w:noProof/>
            <w:webHidden/>
          </w:rPr>
          <w:fldChar w:fldCharType="begin"/>
        </w:r>
        <w:r w:rsidR="00B2345F">
          <w:rPr>
            <w:noProof/>
            <w:webHidden/>
          </w:rPr>
          <w:instrText xml:space="preserve"> PAGEREF _Toc160532740 \h </w:instrText>
        </w:r>
        <w:r w:rsidR="00B2345F">
          <w:rPr>
            <w:noProof/>
            <w:webHidden/>
          </w:rPr>
        </w:r>
        <w:r w:rsidR="00B2345F">
          <w:rPr>
            <w:noProof/>
            <w:webHidden/>
          </w:rPr>
          <w:fldChar w:fldCharType="separate"/>
        </w:r>
        <w:r w:rsidR="00B2345F">
          <w:rPr>
            <w:noProof/>
            <w:webHidden/>
          </w:rPr>
          <w:t>3</w:t>
        </w:r>
        <w:r w:rsidR="00B2345F">
          <w:rPr>
            <w:noProof/>
            <w:webHidden/>
          </w:rPr>
          <w:fldChar w:fldCharType="end"/>
        </w:r>
      </w:hyperlink>
    </w:p>
    <w:p w14:paraId="0BB03523" w14:textId="77777777" w:rsidR="00B2345F" w:rsidRPr="00B2345F" w:rsidRDefault="00E73A42" w:rsidP="00B2345F">
      <w:pPr>
        <w:pStyle w:val="TOC2"/>
        <w:rPr>
          <w:rFonts w:eastAsiaTheme="minorEastAsia"/>
          <w:b w:val="0"/>
          <w:noProof/>
          <w:kern w:val="2"/>
          <w:sz w:val="24"/>
          <w:szCs w:val="24"/>
          <w:lang w:eastAsia="en-GB"/>
        </w:rPr>
      </w:pPr>
      <w:hyperlink w:anchor="_Toc160532741" w:history="1">
        <w:r w:rsidR="00B2345F" w:rsidRPr="00341E90">
          <w:rPr>
            <w:rStyle w:val="Hyperlink"/>
            <w:noProof/>
          </w:rPr>
          <w:t>Changes affecting Statutory Paternity Pay</w:t>
        </w:r>
        <w:r w:rsidR="00B2345F">
          <w:rPr>
            <w:noProof/>
            <w:webHidden/>
          </w:rPr>
          <w:tab/>
        </w:r>
        <w:r w:rsidR="00B2345F">
          <w:rPr>
            <w:noProof/>
            <w:webHidden/>
          </w:rPr>
          <w:fldChar w:fldCharType="begin"/>
        </w:r>
        <w:r w:rsidR="00B2345F">
          <w:rPr>
            <w:noProof/>
            <w:webHidden/>
          </w:rPr>
          <w:instrText xml:space="preserve"> PAGEREF _Toc160532741 \h </w:instrText>
        </w:r>
        <w:r w:rsidR="00B2345F">
          <w:rPr>
            <w:noProof/>
            <w:webHidden/>
          </w:rPr>
        </w:r>
        <w:r w:rsidR="00B2345F">
          <w:rPr>
            <w:noProof/>
            <w:webHidden/>
          </w:rPr>
          <w:fldChar w:fldCharType="separate"/>
        </w:r>
        <w:r w:rsidR="00B2345F">
          <w:rPr>
            <w:noProof/>
            <w:webHidden/>
          </w:rPr>
          <w:t>4</w:t>
        </w:r>
        <w:r w:rsidR="00B2345F">
          <w:rPr>
            <w:noProof/>
            <w:webHidden/>
          </w:rPr>
          <w:fldChar w:fldCharType="end"/>
        </w:r>
      </w:hyperlink>
    </w:p>
    <w:p w14:paraId="01F339DD" w14:textId="77777777" w:rsidR="00B2345F" w:rsidRDefault="00B2345F" w:rsidP="00B2345F">
      <w:r>
        <w:fldChar w:fldCharType="end"/>
      </w:r>
      <w:r>
        <w:br/>
      </w:r>
      <w:r>
        <w:br/>
      </w:r>
    </w:p>
    <w:p w14:paraId="6AFF84F6" w14:textId="77777777" w:rsidR="00B2345F" w:rsidRDefault="00B2345F" w:rsidP="00B2345F"/>
    <w:p w14:paraId="679CBB9E" w14:textId="77777777" w:rsidR="00B2345F" w:rsidRDefault="00B2345F" w:rsidP="00B2345F"/>
    <w:p w14:paraId="02D67CAF" w14:textId="77777777" w:rsidR="00B2345F" w:rsidRDefault="00B2345F" w:rsidP="00B2345F"/>
    <w:p w14:paraId="797A08B5" w14:textId="77777777" w:rsidR="00B2345F" w:rsidRDefault="00B2345F" w:rsidP="00B2345F"/>
    <w:p w14:paraId="59ACFE5E" w14:textId="77777777" w:rsidR="00B2345F" w:rsidRDefault="00B2345F" w:rsidP="00B2345F"/>
    <w:p w14:paraId="5CA73B3B" w14:textId="77777777" w:rsidR="00B2345F" w:rsidRDefault="00B2345F" w:rsidP="00B2345F"/>
    <w:p w14:paraId="16983388" w14:textId="77777777" w:rsidR="00B2345F" w:rsidRDefault="00B2345F" w:rsidP="00B2345F"/>
    <w:p w14:paraId="67FDADDD" w14:textId="77777777" w:rsidR="00B2345F" w:rsidRDefault="00B2345F" w:rsidP="00B2345F"/>
    <w:p w14:paraId="0A03DFBD" w14:textId="77777777" w:rsidR="00B2345F" w:rsidRDefault="00B2345F" w:rsidP="00B2345F"/>
    <w:p w14:paraId="51AB1114" w14:textId="77777777" w:rsidR="00B2345F" w:rsidRDefault="00B2345F" w:rsidP="00B2345F"/>
    <w:p w14:paraId="2ABB07AE" w14:textId="77777777" w:rsidR="00B2345F" w:rsidRDefault="00B2345F" w:rsidP="00B2345F"/>
    <w:p w14:paraId="642268C3" w14:textId="77777777" w:rsidR="00B2345F" w:rsidRDefault="00B2345F" w:rsidP="00B2345F"/>
    <w:p w14:paraId="1719F6C8" w14:textId="77777777" w:rsidR="00B2345F" w:rsidRDefault="00B2345F" w:rsidP="00B2345F"/>
    <w:p w14:paraId="5A1D0662" w14:textId="77777777" w:rsidR="00B2345F" w:rsidRDefault="00B2345F" w:rsidP="00B2345F"/>
    <w:p w14:paraId="268AD27E" w14:textId="77777777" w:rsidR="00B2345F" w:rsidRDefault="00B2345F" w:rsidP="00B2345F"/>
    <w:p w14:paraId="36B9ED09" w14:textId="77777777" w:rsidR="00B2345F" w:rsidRDefault="00B2345F" w:rsidP="00B2345F"/>
    <w:p w14:paraId="15C75421" w14:textId="77777777" w:rsidR="00B2345F" w:rsidRDefault="00B2345F" w:rsidP="00B2345F"/>
    <w:p w14:paraId="61F27B78" w14:textId="77777777" w:rsidR="00B2345F" w:rsidRDefault="00B2345F" w:rsidP="00B2345F"/>
    <w:p w14:paraId="3D1A25BA" w14:textId="77777777" w:rsidR="00B2345F" w:rsidRDefault="00B2345F" w:rsidP="00B2345F"/>
    <w:p w14:paraId="1AF33202" w14:textId="77777777" w:rsidR="00B2345F" w:rsidRDefault="00B2345F" w:rsidP="00B2345F"/>
    <w:p w14:paraId="7ED23D28" w14:textId="77777777" w:rsidR="00B2345F" w:rsidRDefault="00B2345F" w:rsidP="00B2345F"/>
    <w:p w14:paraId="62811DD7" w14:textId="77777777" w:rsidR="00B2345F" w:rsidRDefault="00B2345F" w:rsidP="00B2345F">
      <w:r>
        <w:lastRenderedPageBreak/>
        <w:t>The following changes have been incorporated into the payroll system this year:</w:t>
      </w:r>
    </w:p>
    <w:p w14:paraId="0E62BA1E" w14:textId="77777777" w:rsidR="00B2345F" w:rsidRPr="00D44AC5" w:rsidRDefault="00B2345F" w:rsidP="00B2345F">
      <w:pPr>
        <w:pStyle w:val="Heading2"/>
        <w:rPr>
          <w:color w:val="1F497D" w:themeColor="text2"/>
        </w:rPr>
      </w:pPr>
      <w:bookmarkStart w:id="1" w:name="_Toc160532737"/>
      <w:bookmarkStart w:id="2" w:name="_Hlk128401537"/>
      <w:r w:rsidRPr="00D44AC5">
        <w:rPr>
          <w:color w:val="1F497D" w:themeColor="text2"/>
        </w:rPr>
        <w:t xml:space="preserve">NI </w:t>
      </w:r>
      <w:r>
        <w:rPr>
          <w:color w:val="1F497D" w:themeColor="text2"/>
        </w:rPr>
        <w:t xml:space="preserve">&amp; Tax </w:t>
      </w:r>
      <w:r w:rsidRPr="00D44AC5">
        <w:rPr>
          <w:color w:val="1F497D" w:themeColor="text2"/>
        </w:rPr>
        <w:t>T</w:t>
      </w:r>
      <w:r>
        <w:rPr>
          <w:color w:val="1F497D" w:themeColor="text2"/>
        </w:rPr>
        <w:t xml:space="preserve">hresholds, Student Loan Rates and Statutory Payments </w:t>
      </w:r>
      <w:r w:rsidRPr="00D44AC5">
        <w:rPr>
          <w:color w:val="1F497D" w:themeColor="text2"/>
        </w:rPr>
        <w:t>20</w:t>
      </w:r>
      <w:r>
        <w:rPr>
          <w:color w:val="1F497D" w:themeColor="text2"/>
        </w:rPr>
        <w:t>24</w:t>
      </w:r>
      <w:r w:rsidRPr="00D44AC5">
        <w:rPr>
          <w:color w:val="1F497D" w:themeColor="text2"/>
        </w:rPr>
        <w:t>/</w:t>
      </w:r>
      <w:r>
        <w:rPr>
          <w:color w:val="1F497D" w:themeColor="text2"/>
        </w:rPr>
        <w:t>25</w:t>
      </w:r>
      <w:bookmarkEnd w:id="1"/>
    </w:p>
    <w:p w14:paraId="5D236665" w14:textId="77777777" w:rsidR="004758EE" w:rsidRPr="005B117E" w:rsidRDefault="004758EE" w:rsidP="004758EE">
      <w:pPr>
        <w:spacing w:before="0"/>
        <w:rPr>
          <w:rFonts w:cstheme="minorHAnsi"/>
          <w:lang w:val="en"/>
        </w:rPr>
      </w:pPr>
      <w:r w:rsidRPr="005B117E">
        <w:rPr>
          <w:rFonts w:cstheme="minorHAnsi"/>
        </w:rPr>
        <w:t xml:space="preserve">The NI, Tax, Student Loan and Statutory Payment thresholds and rates have been amended for 2024/2025. </w:t>
      </w:r>
      <w:r w:rsidRPr="005B117E">
        <w:rPr>
          <w:rFonts w:cstheme="minorHAnsi"/>
          <w:b/>
          <w:bCs/>
        </w:rPr>
        <w:t>These include the changes made to</w:t>
      </w:r>
      <w:r w:rsidRPr="005B117E">
        <w:rPr>
          <w:rStyle w:val="normaltextrun"/>
          <w:rFonts w:eastAsia="Times New Roman" w:cstheme="minorHAnsi"/>
          <w:b/>
          <w:bCs/>
        </w:rPr>
        <w:t xml:space="preserve"> the main rate of Primary (Employee) Class 1 NICs </w:t>
      </w:r>
      <w:r w:rsidRPr="005B117E">
        <w:rPr>
          <w:rFonts w:cstheme="minorHAnsi"/>
          <w:b/>
          <w:bCs/>
        </w:rPr>
        <w:t xml:space="preserve"> announced on </w:t>
      </w:r>
      <w:r w:rsidRPr="005B117E">
        <w:rPr>
          <w:rFonts w:cstheme="minorHAnsi"/>
          <w:b/>
          <w:bCs/>
          <w:lang w:val="en"/>
        </w:rPr>
        <w:t>6 March 2024, in the Spring Budget.</w:t>
      </w:r>
    </w:p>
    <w:p w14:paraId="321C1625" w14:textId="77777777" w:rsidR="004758EE" w:rsidRPr="005B117E" w:rsidRDefault="004758EE" w:rsidP="004758EE">
      <w:pPr>
        <w:spacing w:before="0"/>
        <w:rPr>
          <w:rFonts w:cstheme="minorHAnsi"/>
        </w:rPr>
      </w:pPr>
      <w:r w:rsidRPr="005B117E">
        <w:rPr>
          <w:rFonts w:cstheme="minorHAnsi"/>
        </w:rPr>
        <w:t>These are reflected in the Tax Rates print available in the Help / About / Options area of the main toolbar.</w:t>
      </w:r>
    </w:p>
    <w:p w14:paraId="749EF165" w14:textId="77777777" w:rsidR="00B2345F" w:rsidRDefault="00B2345F" w:rsidP="00B2345F">
      <w:pPr>
        <w:spacing w:before="0"/>
      </w:pPr>
    </w:p>
    <w:p w14:paraId="109FA6C1" w14:textId="77777777" w:rsidR="00B2345F" w:rsidRDefault="00B2345F" w:rsidP="00B2345F">
      <w:pPr>
        <w:spacing w:before="0"/>
      </w:pPr>
    </w:p>
    <w:p w14:paraId="57CD05B7" w14:textId="77777777" w:rsidR="00B2345F" w:rsidRDefault="00B2345F" w:rsidP="00B2345F">
      <w:pPr>
        <w:pStyle w:val="Heading2"/>
        <w:spacing w:before="0"/>
        <w:rPr>
          <w:color w:val="1F497D" w:themeColor="text2"/>
        </w:rPr>
      </w:pPr>
      <w:bookmarkStart w:id="3" w:name="_Toc160532738"/>
      <w:r>
        <w:rPr>
          <w:color w:val="1F497D" w:themeColor="text2"/>
        </w:rPr>
        <w:t>National Minimum Wage &amp; National Living Wage</w:t>
      </w:r>
      <w:bookmarkEnd w:id="3"/>
    </w:p>
    <w:p w14:paraId="6F6121E2" w14:textId="77777777" w:rsidR="00B2345F" w:rsidRDefault="00B2345F" w:rsidP="00B2345F">
      <w:pPr>
        <w:spacing w:before="0"/>
      </w:pPr>
      <w:r>
        <w:t>The standard Validation report has been amended to perform the following checks from April 2024:</w:t>
      </w:r>
    </w:p>
    <w:p w14:paraId="7C5DC439" w14:textId="77777777" w:rsidR="00B2345F" w:rsidRDefault="00B2345F" w:rsidP="00B2345F">
      <w:pPr>
        <w:spacing w:before="0"/>
      </w:pPr>
    </w:p>
    <w:p w14:paraId="343DB8EB" w14:textId="77777777" w:rsidR="00B2345F" w:rsidRDefault="00B2345F" w:rsidP="00B2345F">
      <w:pPr>
        <w:spacing w:before="0"/>
      </w:pPr>
      <w:r>
        <w:t xml:space="preserve">         - Aged 21 and above qualify for full National Living Wage                      (£11.44)</w:t>
      </w:r>
    </w:p>
    <w:p w14:paraId="3EEBCCBD" w14:textId="77777777" w:rsidR="00B2345F" w:rsidRDefault="00B2345F" w:rsidP="00B2345F">
      <w:pPr>
        <w:spacing w:before="0"/>
      </w:pPr>
      <w:r>
        <w:t xml:space="preserve">         - Aged 18 to 20 check for statutory minimum                                           (£8.60)                         </w:t>
      </w:r>
    </w:p>
    <w:p w14:paraId="771A3F6E" w14:textId="77777777" w:rsidR="00B2345F" w:rsidRDefault="00B2345F" w:rsidP="00B2345F">
      <w:pPr>
        <w:spacing w:before="0"/>
      </w:pPr>
      <w:r>
        <w:t xml:space="preserve">         - Aged 16 to 17 check for statutory minimum                                           (£6.40)    </w:t>
      </w:r>
    </w:p>
    <w:p w14:paraId="450057D2" w14:textId="77777777" w:rsidR="00B2345F" w:rsidRDefault="00B2345F" w:rsidP="00B2345F">
      <w:pPr>
        <w:spacing w:before="0"/>
      </w:pPr>
      <w:r>
        <w:t xml:space="preserve">         - Apprentices aged under 19                                                                         (£6.40)                       </w:t>
      </w:r>
    </w:p>
    <w:p w14:paraId="3935ECAE" w14:textId="77777777" w:rsidR="00B2345F" w:rsidRDefault="00B2345F" w:rsidP="00B2345F">
      <w:pPr>
        <w:spacing w:before="0"/>
      </w:pPr>
      <w:r>
        <w:t xml:space="preserve">         - Apprentices aged 19 and over in their first year of apprenticeship    (£6.40)      </w:t>
      </w:r>
    </w:p>
    <w:p w14:paraId="64C59D6F" w14:textId="77777777" w:rsidR="00B2345F" w:rsidRDefault="00B2345F" w:rsidP="00B2345F">
      <w:pPr>
        <w:spacing w:before="0"/>
      </w:pPr>
    </w:p>
    <w:p w14:paraId="0C359D72" w14:textId="77777777" w:rsidR="00B2345F" w:rsidRDefault="00B2345F" w:rsidP="00B2345F">
      <w:pPr>
        <w:spacing w:before="0"/>
      </w:pPr>
    </w:p>
    <w:p w14:paraId="7FE5C406" w14:textId="77777777" w:rsidR="00B2345F" w:rsidRPr="00D44AC5" w:rsidRDefault="00B2345F" w:rsidP="00B2345F">
      <w:pPr>
        <w:pStyle w:val="Heading2"/>
        <w:spacing w:before="0"/>
        <w:rPr>
          <w:color w:val="1F497D" w:themeColor="text2"/>
        </w:rPr>
      </w:pPr>
      <w:bookmarkStart w:id="4" w:name="_Toc3284737"/>
      <w:bookmarkStart w:id="5" w:name="_Toc160532739"/>
      <w:r w:rsidRPr="00D44AC5">
        <w:rPr>
          <w:color w:val="1F497D" w:themeColor="text2"/>
        </w:rPr>
        <w:t>Bulk Update of Tax Codes</w:t>
      </w:r>
      <w:bookmarkEnd w:id="4"/>
      <w:bookmarkEnd w:id="5"/>
    </w:p>
    <w:p w14:paraId="2C9E216D" w14:textId="77777777" w:rsidR="00B2345F" w:rsidRDefault="00B2345F" w:rsidP="00B2345F">
      <w:pPr>
        <w:spacing w:before="0"/>
      </w:pPr>
      <w:r>
        <w:t>Please note that there is no general uplift of suffix letter tax codes this year and the relevant option on the Year End Procedures menu has been disabled.</w:t>
      </w:r>
      <w:bookmarkEnd w:id="2"/>
    </w:p>
    <w:p w14:paraId="49752731" w14:textId="77777777" w:rsidR="00B2345F" w:rsidRDefault="00B2345F" w:rsidP="00B2345F">
      <w:pPr>
        <w:spacing w:before="0"/>
      </w:pPr>
      <w:r>
        <w:t xml:space="preserve">           </w:t>
      </w:r>
    </w:p>
    <w:p w14:paraId="2E6D5F6A" w14:textId="77777777" w:rsidR="00B2345F" w:rsidRDefault="00B2345F" w:rsidP="00B2345F">
      <w:pPr>
        <w:pStyle w:val="Heading2"/>
        <w:rPr>
          <w:color w:val="1F497D" w:themeColor="text2"/>
        </w:rPr>
      </w:pPr>
      <w:bookmarkStart w:id="6" w:name="_Toc99445835"/>
      <w:bookmarkStart w:id="7" w:name="_Toc160532740"/>
      <w:r>
        <w:rPr>
          <w:color w:val="1F497D" w:themeColor="text2"/>
        </w:rPr>
        <w:t>Investment Zone Employers NICs Relief (New NI Letters N, E, K &amp; D)</w:t>
      </w:r>
      <w:bookmarkEnd w:id="6"/>
      <w:bookmarkEnd w:id="7"/>
    </w:p>
    <w:p w14:paraId="34F22C77" w14:textId="77777777" w:rsidR="00B2345F" w:rsidRDefault="00B2345F" w:rsidP="00B2345F">
      <w:pPr>
        <w:spacing w:before="0"/>
      </w:pPr>
      <w:r>
        <w:t>Four new Investment Zone NIC category letters will be available from 6 April 2024:</w:t>
      </w:r>
    </w:p>
    <w:p w14:paraId="49A0AB98" w14:textId="77777777" w:rsidR="00B2345F" w:rsidRDefault="00B2345F" w:rsidP="00B2345F">
      <w:pPr>
        <w:spacing w:before="0"/>
      </w:pPr>
    </w:p>
    <w:p w14:paraId="33E3C24F" w14:textId="77777777" w:rsidR="00B2345F" w:rsidRDefault="00B2345F" w:rsidP="00B2345F">
      <w:pPr>
        <w:pStyle w:val="ListParagraph"/>
        <w:numPr>
          <w:ilvl w:val="0"/>
          <w:numId w:val="10"/>
        </w:numPr>
      </w:pPr>
      <w:r>
        <w:t>N - (standard category letter)</w:t>
      </w:r>
    </w:p>
    <w:p w14:paraId="43A20D3E" w14:textId="77777777" w:rsidR="00B2345F" w:rsidRDefault="00B2345F" w:rsidP="00B2345F">
      <w:pPr>
        <w:pStyle w:val="ListParagraph"/>
        <w:numPr>
          <w:ilvl w:val="0"/>
          <w:numId w:val="10"/>
        </w:numPr>
      </w:pPr>
      <w:r>
        <w:t>E - (married women &amp; widows entitled to pay reduced NICs)</w:t>
      </w:r>
    </w:p>
    <w:p w14:paraId="3AE2D45F" w14:textId="77777777" w:rsidR="00B2345F" w:rsidRDefault="00B2345F" w:rsidP="00B2345F">
      <w:pPr>
        <w:pStyle w:val="ListParagraph"/>
        <w:numPr>
          <w:ilvl w:val="0"/>
          <w:numId w:val="10"/>
        </w:numPr>
      </w:pPr>
      <w:r>
        <w:t>K - (employees over the state pension age)</w:t>
      </w:r>
    </w:p>
    <w:p w14:paraId="2AFA19FA" w14:textId="77777777" w:rsidR="00B2345F" w:rsidRDefault="00B2345F" w:rsidP="00B2345F">
      <w:pPr>
        <w:pStyle w:val="ListParagraph"/>
        <w:numPr>
          <w:ilvl w:val="0"/>
          <w:numId w:val="10"/>
        </w:numPr>
      </w:pPr>
      <w:r>
        <w:t>D - (employees who can defer paying 10% NICs and pay only 2% because they are already paying it in another job).</w:t>
      </w:r>
    </w:p>
    <w:p w14:paraId="57C36103" w14:textId="77777777" w:rsidR="00B2345F" w:rsidRDefault="00B2345F" w:rsidP="00B2345F">
      <w:pPr>
        <w:spacing w:before="0"/>
      </w:pPr>
      <w:r>
        <w:t>These new category letters mirror existing NIC category letters A, B, C and J, respectively.</w:t>
      </w:r>
    </w:p>
    <w:p w14:paraId="71567E57" w14:textId="77777777" w:rsidR="00B2345F" w:rsidRDefault="00B2345F" w:rsidP="00B2345F">
      <w:pPr>
        <w:spacing w:before="0"/>
      </w:pPr>
    </w:p>
    <w:p w14:paraId="1E39D368" w14:textId="77777777" w:rsidR="00B2345F" w:rsidRDefault="00B2345F" w:rsidP="00B2345F">
      <w:pPr>
        <w:spacing w:before="0"/>
      </w:pPr>
    </w:p>
    <w:p w14:paraId="2B7003BD" w14:textId="77777777" w:rsidR="00B2345F" w:rsidRPr="00D44AC5" w:rsidRDefault="00B2345F" w:rsidP="00B2345F">
      <w:pPr>
        <w:pStyle w:val="Heading2"/>
        <w:spacing w:before="0"/>
        <w:rPr>
          <w:color w:val="1F497D" w:themeColor="text2"/>
        </w:rPr>
      </w:pPr>
      <w:bookmarkStart w:id="8" w:name="_Toc160532741"/>
      <w:r>
        <w:rPr>
          <w:color w:val="1F497D" w:themeColor="text2"/>
        </w:rPr>
        <w:t>Changes affecting Statutory Paternity Pay</w:t>
      </w:r>
      <w:bookmarkEnd w:id="8"/>
    </w:p>
    <w:p w14:paraId="034C4407" w14:textId="77777777" w:rsidR="00B2345F" w:rsidRDefault="00B2345F" w:rsidP="00B2345F">
      <w:pPr>
        <w:spacing w:before="0"/>
      </w:pPr>
      <w:r>
        <w:t>From 6 April 2024, an employed father will be able to take statutory paternity pay in 2 non-consecutive periods of 1 week or a 2-week block within 52 weeks of the birth of the child. The Statutory Paternity Pay screen has been amended accordingly.</w:t>
      </w:r>
    </w:p>
    <w:p w14:paraId="3CDC2365" w14:textId="77777777" w:rsidR="001D0B93" w:rsidRDefault="001D0B93" w:rsidP="001D0B93"/>
    <w:sectPr w:rsidR="001D0B93" w:rsidSect="006F1959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9B336" w14:textId="77777777" w:rsidR="00122F9D" w:rsidRDefault="00122F9D" w:rsidP="009A1D29">
      <w:pPr>
        <w:spacing w:line="240" w:lineRule="auto"/>
      </w:pPr>
      <w:r>
        <w:separator/>
      </w:r>
    </w:p>
  </w:endnote>
  <w:endnote w:type="continuationSeparator" w:id="0">
    <w:p w14:paraId="1005F7DF" w14:textId="77777777" w:rsidR="00122F9D" w:rsidRDefault="00122F9D" w:rsidP="009A1D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E54DF" w14:textId="6DEF44BE" w:rsidR="00122F9D" w:rsidRPr="00C073C8" w:rsidRDefault="00122F9D" w:rsidP="00BE53F2">
    <w:pPr>
      <w:pStyle w:val="Header"/>
      <w:rPr>
        <w:sz w:val="18"/>
      </w:rPr>
    </w:pPr>
    <w:r>
      <w:rPr>
        <w:sz w:val="18"/>
      </w:rPr>
      <w:t>Version 1.0</w:t>
    </w:r>
    <w:r w:rsidRPr="00C073C8">
      <w:rPr>
        <w:sz w:val="18"/>
      </w:rPr>
      <w:ptab w:relativeTo="margin" w:alignment="center" w:leader="none"/>
    </w:r>
    <w:r w:rsidRPr="00C073C8">
      <w:rPr>
        <w:sz w:val="18"/>
      </w:rPr>
      <w:t xml:space="preserve">Wealden </w:t>
    </w:r>
    <w:r w:rsidR="00D94F14">
      <w:rPr>
        <w:sz w:val="18"/>
      </w:rPr>
      <w:t>HR &amp; Payroll Solutions</w:t>
    </w:r>
    <w:r w:rsidRPr="00C073C8">
      <w:rPr>
        <w:sz w:val="18"/>
      </w:rPr>
      <w:ptab w:relativeTo="margin" w:alignment="right" w:leader="none"/>
    </w:r>
    <w:r w:rsidRPr="00C073C8">
      <w:rPr>
        <w:sz w:val="18"/>
      </w:rPr>
      <w:t xml:space="preserve">Page </w:t>
    </w:r>
    <w:r w:rsidR="00BA58DB" w:rsidRPr="00C073C8">
      <w:rPr>
        <w:sz w:val="18"/>
      </w:rPr>
      <w:fldChar w:fldCharType="begin"/>
    </w:r>
    <w:r w:rsidRPr="00C073C8">
      <w:rPr>
        <w:sz w:val="18"/>
      </w:rPr>
      <w:instrText xml:space="preserve"> PAGE  \* Arabic  \* MERGEFORMAT </w:instrText>
    </w:r>
    <w:r w:rsidR="00BA58DB" w:rsidRPr="00C073C8">
      <w:rPr>
        <w:sz w:val="18"/>
      </w:rPr>
      <w:fldChar w:fldCharType="separate"/>
    </w:r>
    <w:r w:rsidR="00D85650">
      <w:rPr>
        <w:noProof/>
        <w:sz w:val="18"/>
      </w:rPr>
      <w:t>1</w:t>
    </w:r>
    <w:r w:rsidR="00BA58DB" w:rsidRPr="00C073C8"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619EF" w14:textId="77777777" w:rsidR="00122F9D" w:rsidRDefault="00122F9D" w:rsidP="009A1D29">
      <w:pPr>
        <w:spacing w:line="240" w:lineRule="auto"/>
      </w:pPr>
      <w:r>
        <w:separator/>
      </w:r>
    </w:p>
  </w:footnote>
  <w:footnote w:type="continuationSeparator" w:id="0">
    <w:p w14:paraId="459CBCEA" w14:textId="77777777" w:rsidR="00122F9D" w:rsidRDefault="00122F9D" w:rsidP="009A1D2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AB4F7" w14:textId="6CE941D9" w:rsidR="00122F9D" w:rsidRDefault="00E73A42" w:rsidP="00A05B9F">
    <w:pPr>
      <w:pStyle w:val="Header"/>
      <w:pBdr>
        <w:bottom w:val="single" w:sz="4" w:space="1" w:color="A5A5A5" w:themeColor="background1" w:themeShade="A5"/>
      </w:pBdr>
      <w:tabs>
        <w:tab w:val="left" w:pos="225"/>
        <w:tab w:val="left" w:pos="2580"/>
        <w:tab w:val="left" w:pos="2985"/>
        <w:tab w:val="left" w:pos="8130"/>
        <w:tab w:val="left" w:pos="8805"/>
      </w:tabs>
      <w:spacing w:after="120" w:line="276" w:lineRule="auto"/>
      <w:jc w:val="center"/>
      <w:rPr>
        <w:color w:val="808080" w:themeColor="text1" w:themeTint="7F"/>
      </w:rPr>
    </w:pPr>
    <w:sdt>
      <w:sdtPr>
        <w:rPr>
          <w:noProof/>
          <w:color w:val="7F7F7F" w:themeColor="background1" w:themeShade="7F"/>
          <w:sz w:val="18"/>
        </w:rPr>
        <w:alias w:val="Title"/>
        <w:id w:val="2059244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7B75AC">
          <w:rPr>
            <w:noProof/>
            <w:color w:val="7F7F7F" w:themeColor="background1" w:themeShade="7F"/>
            <w:sz w:val="18"/>
          </w:rPr>
          <w:t>HRWorks Establishment Payroll Release Notes 202</w:t>
        </w:r>
        <w:r w:rsidR="00B2345F">
          <w:rPr>
            <w:noProof/>
            <w:color w:val="7F7F7F" w:themeColor="background1" w:themeShade="7F"/>
            <w:sz w:val="18"/>
          </w:rPr>
          <w:t>4</w:t>
        </w:r>
      </w:sdtContent>
    </w:sdt>
  </w:p>
  <w:p w14:paraId="13BD34FC" w14:textId="77777777" w:rsidR="00122F9D" w:rsidRPr="009A1D29" w:rsidRDefault="00122F9D" w:rsidP="009A1D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B43DA"/>
    <w:multiLevelType w:val="hybridMultilevel"/>
    <w:tmpl w:val="8C6A5328"/>
    <w:lvl w:ilvl="0" w:tplc="9AD8F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30024C9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0380A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6F8EF2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F5FEAF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346C8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6D62AC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405672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D8863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" w15:restartNumberingAfterBreak="0">
    <w:nsid w:val="232861E3"/>
    <w:multiLevelType w:val="hybridMultilevel"/>
    <w:tmpl w:val="00DEBB00"/>
    <w:lvl w:ilvl="0" w:tplc="863043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F7E0F5A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854CC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561270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6CD6C0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CD6AF1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DD58FF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AD4A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0C660D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" w15:restartNumberingAfterBreak="0">
    <w:nsid w:val="272F6795"/>
    <w:multiLevelType w:val="hybridMultilevel"/>
    <w:tmpl w:val="BFEC57A6"/>
    <w:lvl w:ilvl="0" w:tplc="03286EB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431769"/>
    <w:multiLevelType w:val="hybridMultilevel"/>
    <w:tmpl w:val="C9AC6364"/>
    <w:lvl w:ilvl="0" w:tplc="C6A0814C">
      <w:numFmt w:val="bullet"/>
      <w:lvlText w:val="-"/>
      <w:lvlJc w:val="left"/>
      <w:pPr>
        <w:ind w:left="75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4" w15:restartNumberingAfterBreak="0">
    <w:nsid w:val="3D936D3F"/>
    <w:multiLevelType w:val="hybridMultilevel"/>
    <w:tmpl w:val="BB6E0A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095609"/>
    <w:multiLevelType w:val="hybridMultilevel"/>
    <w:tmpl w:val="90E8AD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1755B2"/>
    <w:multiLevelType w:val="hybridMultilevel"/>
    <w:tmpl w:val="52BED5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0F14A1"/>
    <w:multiLevelType w:val="hybridMultilevel"/>
    <w:tmpl w:val="FDDA481E"/>
    <w:lvl w:ilvl="0" w:tplc="DADEFC62">
      <w:start w:val="2"/>
      <w:numFmt w:val="bullet"/>
      <w:lvlText w:val="-"/>
      <w:lvlJc w:val="left"/>
      <w:pPr>
        <w:ind w:left="291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70" w:hanging="360"/>
      </w:pPr>
      <w:rPr>
        <w:rFonts w:ascii="Wingdings" w:hAnsi="Wingdings" w:hint="default"/>
      </w:rPr>
    </w:lvl>
  </w:abstractNum>
  <w:abstractNum w:abstractNumId="8" w15:restartNumberingAfterBreak="0">
    <w:nsid w:val="6AE35BD8"/>
    <w:multiLevelType w:val="hybridMultilevel"/>
    <w:tmpl w:val="58B23F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5934373">
    <w:abstractNumId w:val="7"/>
  </w:num>
  <w:num w:numId="2" w16cid:durableId="1935817226">
    <w:abstractNumId w:val="1"/>
  </w:num>
  <w:num w:numId="3" w16cid:durableId="1316958147">
    <w:abstractNumId w:val="0"/>
  </w:num>
  <w:num w:numId="4" w16cid:durableId="251592705">
    <w:abstractNumId w:val="4"/>
  </w:num>
  <w:num w:numId="5" w16cid:durableId="75709491">
    <w:abstractNumId w:val="3"/>
  </w:num>
  <w:num w:numId="6" w16cid:durableId="2028554842">
    <w:abstractNumId w:val="8"/>
  </w:num>
  <w:num w:numId="7" w16cid:durableId="1256398724">
    <w:abstractNumId w:val="5"/>
  </w:num>
  <w:num w:numId="8" w16cid:durableId="1351100449">
    <w:abstractNumId w:val="6"/>
  </w:num>
  <w:num w:numId="9" w16cid:durableId="739792496">
    <w:abstractNumId w:val="2"/>
  </w:num>
  <w:num w:numId="10" w16cid:durableId="9862065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hdrShapeDefaults>
    <o:shapedefaults v:ext="edit" spidmax="2050" fillcolor="white" strokecolor="red">
      <v:fill color="white"/>
      <v:stroke color="red"/>
      <o:colormenu v:ext="edit" strokecolor="re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08C7"/>
    <w:rsid w:val="000028CD"/>
    <w:rsid w:val="00002F5B"/>
    <w:rsid w:val="00011B75"/>
    <w:rsid w:val="00013473"/>
    <w:rsid w:val="000309D3"/>
    <w:rsid w:val="0003217C"/>
    <w:rsid w:val="000346AF"/>
    <w:rsid w:val="00036C91"/>
    <w:rsid w:val="0004498E"/>
    <w:rsid w:val="000460CB"/>
    <w:rsid w:val="00046195"/>
    <w:rsid w:val="0006196B"/>
    <w:rsid w:val="000623E8"/>
    <w:rsid w:val="000634A6"/>
    <w:rsid w:val="000727AE"/>
    <w:rsid w:val="000729C4"/>
    <w:rsid w:val="00075084"/>
    <w:rsid w:val="00082F14"/>
    <w:rsid w:val="00083B88"/>
    <w:rsid w:val="00084464"/>
    <w:rsid w:val="000858A7"/>
    <w:rsid w:val="00093364"/>
    <w:rsid w:val="00094E70"/>
    <w:rsid w:val="00095C62"/>
    <w:rsid w:val="000967BC"/>
    <w:rsid w:val="000A0D66"/>
    <w:rsid w:val="000B07D5"/>
    <w:rsid w:val="000B5B0C"/>
    <w:rsid w:val="000D365E"/>
    <w:rsid w:val="000D5296"/>
    <w:rsid w:val="000F6454"/>
    <w:rsid w:val="00100B6D"/>
    <w:rsid w:val="001053D5"/>
    <w:rsid w:val="00114455"/>
    <w:rsid w:val="001166B5"/>
    <w:rsid w:val="001214EC"/>
    <w:rsid w:val="00122F9D"/>
    <w:rsid w:val="0012585E"/>
    <w:rsid w:val="00125892"/>
    <w:rsid w:val="00145090"/>
    <w:rsid w:val="00156A67"/>
    <w:rsid w:val="00161424"/>
    <w:rsid w:val="00167494"/>
    <w:rsid w:val="001678A5"/>
    <w:rsid w:val="00175BE9"/>
    <w:rsid w:val="001812B1"/>
    <w:rsid w:val="0018584C"/>
    <w:rsid w:val="00187369"/>
    <w:rsid w:val="00191311"/>
    <w:rsid w:val="00197693"/>
    <w:rsid w:val="001C66DE"/>
    <w:rsid w:val="001D0B93"/>
    <w:rsid w:val="001D55C6"/>
    <w:rsid w:val="001E2FEB"/>
    <w:rsid w:val="001E39B1"/>
    <w:rsid w:val="001E6860"/>
    <w:rsid w:val="001F20D6"/>
    <w:rsid w:val="002230C1"/>
    <w:rsid w:val="00225786"/>
    <w:rsid w:val="002266C5"/>
    <w:rsid w:val="002425D4"/>
    <w:rsid w:val="002718FD"/>
    <w:rsid w:val="0027731E"/>
    <w:rsid w:val="0028471D"/>
    <w:rsid w:val="00291784"/>
    <w:rsid w:val="00294AC6"/>
    <w:rsid w:val="002A1C49"/>
    <w:rsid w:val="002B1239"/>
    <w:rsid w:val="002B4161"/>
    <w:rsid w:val="002C3B3C"/>
    <w:rsid w:val="002E53B9"/>
    <w:rsid w:val="002E7579"/>
    <w:rsid w:val="002F5BDF"/>
    <w:rsid w:val="00303054"/>
    <w:rsid w:val="00305515"/>
    <w:rsid w:val="00321A16"/>
    <w:rsid w:val="00324716"/>
    <w:rsid w:val="00327DA5"/>
    <w:rsid w:val="003342E1"/>
    <w:rsid w:val="00334715"/>
    <w:rsid w:val="00336141"/>
    <w:rsid w:val="00344989"/>
    <w:rsid w:val="0036175D"/>
    <w:rsid w:val="00367DD6"/>
    <w:rsid w:val="00370500"/>
    <w:rsid w:val="00372524"/>
    <w:rsid w:val="003857DD"/>
    <w:rsid w:val="00386154"/>
    <w:rsid w:val="003928BF"/>
    <w:rsid w:val="003A6040"/>
    <w:rsid w:val="003B172D"/>
    <w:rsid w:val="003B1B2E"/>
    <w:rsid w:val="003B5C00"/>
    <w:rsid w:val="003C26C2"/>
    <w:rsid w:val="003C5283"/>
    <w:rsid w:val="003E1EE8"/>
    <w:rsid w:val="003F016D"/>
    <w:rsid w:val="003F68B3"/>
    <w:rsid w:val="003F79BA"/>
    <w:rsid w:val="00412D71"/>
    <w:rsid w:val="00413BAE"/>
    <w:rsid w:val="00450821"/>
    <w:rsid w:val="0045291A"/>
    <w:rsid w:val="00463146"/>
    <w:rsid w:val="004631BD"/>
    <w:rsid w:val="00467878"/>
    <w:rsid w:val="004758EE"/>
    <w:rsid w:val="004824A2"/>
    <w:rsid w:val="00483451"/>
    <w:rsid w:val="004A3DC0"/>
    <w:rsid w:val="004A5538"/>
    <w:rsid w:val="004B3A22"/>
    <w:rsid w:val="004C4B16"/>
    <w:rsid w:val="004D0D2F"/>
    <w:rsid w:val="004D6D90"/>
    <w:rsid w:val="004E5B04"/>
    <w:rsid w:val="004F103F"/>
    <w:rsid w:val="004F1138"/>
    <w:rsid w:val="004F1E97"/>
    <w:rsid w:val="00504D5C"/>
    <w:rsid w:val="005058A9"/>
    <w:rsid w:val="005116C7"/>
    <w:rsid w:val="00520439"/>
    <w:rsid w:val="00537676"/>
    <w:rsid w:val="005425BF"/>
    <w:rsid w:val="00554B49"/>
    <w:rsid w:val="00556300"/>
    <w:rsid w:val="00557911"/>
    <w:rsid w:val="005601FE"/>
    <w:rsid w:val="005868BA"/>
    <w:rsid w:val="00586EF5"/>
    <w:rsid w:val="005A54F8"/>
    <w:rsid w:val="005B5073"/>
    <w:rsid w:val="005C6E1F"/>
    <w:rsid w:val="005C73A4"/>
    <w:rsid w:val="005E1C57"/>
    <w:rsid w:val="005E22C3"/>
    <w:rsid w:val="005E7081"/>
    <w:rsid w:val="00611D31"/>
    <w:rsid w:val="006146DE"/>
    <w:rsid w:val="00632AE7"/>
    <w:rsid w:val="00636238"/>
    <w:rsid w:val="006406DE"/>
    <w:rsid w:val="00645517"/>
    <w:rsid w:val="006479BB"/>
    <w:rsid w:val="0065083B"/>
    <w:rsid w:val="00657D75"/>
    <w:rsid w:val="0066294A"/>
    <w:rsid w:val="0066551D"/>
    <w:rsid w:val="00671B6C"/>
    <w:rsid w:val="00677302"/>
    <w:rsid w:val="006940D9"/>
    <w:rsid w:val="006A0170"/>
    <w:rsid w:val="006A284C"/>
    <w:rsid w:val="006A34DD"/>
    <w:rsid w:val="006B06B3"/>
    <w:rsid w:val="006D27FF"/>
    <w:rsid w:val="006D2B21"/>
    <w:rsid w:val="006D3D17"/>
    <w:rsid w:val="006E445C"/>
    <w:rsid w:val="006E7009"/>
    <w:rsid w:val="006F1959"/>
    <w:rsid w:val="006F2C97"/>
    <w:rsid w:val="006F4361"/>
    <w:rsid w:val="006F693F"/>
    <w:rsid w:val="0071214D"/>
    <w:rsid w:val="007161D7"/>
    <w:rsid w:val="00724CD9"/>
    <w:rsid w:val="00731F48"/>
    <w:rsid w:val="0074631D"/>
    <w:rsid w:val="00750120"/>
    <w:rsid w:val="00751250"/>
    <w:rsid w:val="00760AAF"/>
    <w:rsid w:val="00761BD8"/>
    <w:rsid w:val="00763CA7"/>
    <w:rsid w:val="00770759"/>
    <w:rsid w:val="00790430"/>
    <w:rsid w:val="0079575D"/>
    <w:rsid w:val="007A3ABB"/>
    <w:rsid w:val="007B0603"/>
    <w:rsid w:val="007B75AC"/>
    <w:rsid w:val="007C16A3"/>
    <w:rsid w:val="007C57E3"/>
    <w:rsid w:val="007C5BB0"/>
    <w:rsid w:val="007D463F"/>
    <w:rsid w:val="007E3241"/>
    <w:rsid w:val="007E58F9"/>
    <w:rsid w:val="007F6557"/>
    <w:rsid w:val="0081617A"/>
    <w:rsid w:val="008218F4"/>
    <w:rsid w:val="00834281"/>
    <w:rsid w:val="008414A5"/>
    <w:rsid w:val="00843B7E"/>
    <w:rsid w:val="00847758"/>
    <w:rsid w:val="00860969"/>
    <w:rsid w:val="00870752"/>
    <w:rsid w:val="00874CBB"/>
    <w:rsid w:val="00875BD9"/>
    <w:rsid w:val="008848F9"/>
    <w:rsid w:val="0089179B"/>
    <w:rsid w:val="00895BCA"/>
    <w:rsid w:val="008A034D"/>
    <w:rsid w:val="008B5162"/>
    <w:rsid w:val="008C1A1C"/>
    <w:rsid w:val="008D1477"/>
    <w:rsid w:val="008E71D4"/>
    <w:rsid w:val="008F35B9"/>
    <w:rsid w:val="008F4E01"/>
    <w:rsid w:val="00901CC5"/>
    <w:rsid w:val="009073BE"/>
    <w:rsid w:val="00913FCD"/>
    <w:rsid w:val="009209FF"/>
    <w:rsid w:val="00922038"/>
    <w:rsid w:val="00925785"/>
    <w:rsid w:val="00943E40"/>
    <w:rsid w:val="0094676D"/>
    <w:rsid w:val="00967BE9"/>
    <w:rsid w:val="00970C4C"/>
    <w:rsid w:val="00970C77"/>
    <w:rsid w:val="00974916"/>
    <w:rsid w:val="009757D4"/>
    <w:rsid w:val="00983D5D"/>
    <w:rsid w:val="00991816"/>
    <w:rsid w:val="009A1D29"/>
    <w:rsid w:val="009A5FC5"/>
    <w:rsid w:val="009B33FB"/>
    <w:rsid w:val="009B73BF"/>
    <w:rsid w:val="009C59E3"/>
    <w:rsid w:val="009E0626"/>
    <w:rsid w:val="009E3591"/>
    <w:rsid w:val="009F4028"/>
    <w:rsid w:val="00A05B9F"/>
    <w:rsid w:val="00A12113"/>
    <w:rsid w:val="00A12B82"/>
    <w:rsid w:val="00A3661A"/>
    <w:rsid w:val="00A46447"/>
    <w:rsid w:val="00A47CFE"/>
    <w:rsid w:val="00A8170D"/>
    <w:rsid w:val="00A82E4A"/>
    <w:rsid w:val="00A851CF"/>
    <w:rsid w:val="00A93DAA"/>
    <w:rsid w:val="00A972F5"/>
    <w:rsid w:val="00A97FFC"/>
    <w:rsid w:val="00AA6547"/>
    <w:rsid w:val="00AB0837"/>
    <w:rsid w:val="00AB3F42"/>
    <w:rsid w:val="00AC6384"/>
    <w:rsid w:val="00AD0E49"/>
    <w:rsid w:val="00AD3655"/>
    <w:rsid w:val="00AD5701"/>
    <w:rsid w:val="00AD7F57"/>
    <w:rsid w:val="00AE3332"/>
    <w:rsid w:val="00AE38F9"/>
    <w:rsid w:val="00AE3DF8"/>
    <w:rsid w:val="00AE6E05"/>
    <w:rsid w:val="00B0351C"/>
    <w:rsid w:val="00B04B6F"/>
    <w:rsid w:val="00B11E11"/>
    <w:rsid w:val="00B1329F"/>
    <w:rsid w:val="00B209FB"/>
    <w:rsid w:val="00B2345F"/>
    <w:rsid w:val="00B303B8"/>
    <w:rsid w:val="00B31030"/>
    <w:rsid w:val="00B33672"/>
    <w:rsid w:val="00B35A83"/>
    <w:rsid w:val="00B4256E"/>
    <w:rsid w:val="00B45ED2"/>
    <w:rsid w:val="00B50DCA"/>
    <w:rsid w:val="00B54B3E"/>
    <w:rsid w:val="00B60BE0"/>
    <w:rsid w:val="00B652B4"/>
    <w:rsid w:val="00B76A2B"/>
    <w:rsid w:val="00B814D7"/>
    <w:rsid w:val="00B92217"/>
    <w:rsid w:val="00BA051A"/>
    <w:rsid w:val="00BA30F9"/>
    <w:rsid w:val="00BA52D4"/>
    <w:rsid w:val="00BA58DB"/>
    <w:rsid w:val="00BA70ED"/>
    <w:rsid w:val="00BB0584"/>
    <w:rsid w:val="00BB4E7B"/>
    <w:rsid w:val="00BC1148"/>
    <w:rsid w:val="00BD4E96"/>
    <w:rsid w:val="00BD73C3"/>
    <w:rsid w:val="00BE53F2"/>
    <w:rsid w:val="00BE77D0"/>
    <w:rsid w:val="00BF099C"/>
    <w:rsid w:val="00BF111B"/>
    <w:rsid w:val="00BF5912"/>
    <w:rsid w:val="00C04E3B"/>
    <w:rsid w:val="00C073C8"/>
    <w:rsid w:val="00C21D12"/>
    <w:rsid w:val="00C40FFE"/>
    <w:rsid w:val="00C708C7"/>
    <w:rsid w:val="00C73516"/>
    <w:rsid w:val="00C779FB"/>
    <w:rsid w:val="00C835D7"/>
    <w:rsid w:val="00C84654"/>
    <w:rsid w:val="00C917CD"/>
    <w:rsid w:val="00CB3EB4"/>
    <w:rsid w:val="00CC2D17"/>
    <w:rsid w:val="00CF344B"/>
    <w:rsid w:val="00CF3EF3"/>
    <w:rsid w:val="00D01A38"/>
    <w:rsid w:val="00D03355"/>
    <w:rsid w:val="00D04DE0"/>
    <w:rsid w:val="00D15D77"/>
    <w:rsid w:val="00D31816"/>
    <w:rsid w:val="00D328C1"/>
    <w:rsid w:val="00D41986"/>
    <w:rsid w:val="00D42840"/>
    <w:rsid w:val="00D44253"/>
    <w:rsid w:val="00D6275B"/>
    <w:rsid w:val="00D649D2"/>
    <w:rsid w:val="00D81605"/>
    <w:rsid w:val="00D819A7"/>
    <w:rsid w:val="00D820BD"/>
    <w:rsid w:val="00D85650"/>
    <w:rsid w:val="00D94F14"/>
    <w:rsid w:val="00DA20D0"/>
    <w:rsid w:val="00DB0A21"/>
    <w:rsid w:val="00DB7AA8"/>
    <w:rsid w:val="00DC16C2"/>
    <w:rsid w:val="00DE2D44"/>
    <w:rsid w:val="00DE2F01"/>
    <w:rsid w:val="00DE7FE3"/>
    <w:rsid w:val="00DF2C31"/>
    <w:rsid w:val="00DF2F54"/>
    <w:rsid w:val="00E05AFC"/>
    <w:rsid w:val="00E418E6"/>
    <w:rsid w:val="00E42536"/>
    <w:rsid w:val="00E436DA"/>
    <w:rsid w:val="00E72561"/>
    <w:rsid w:val="00E73A42"/>
    <w:rsid w:val="00E94FC1"/>
    <w:rsid w:val="00E96B9F"/>
    <w:rsid w:val="00E974FB"/>
    <w:rsid w:val="00EF10DA"/>
    <w:rsid w:val="00EF707B"/>
    <w:rsid w:val="00F00449"/>
    <w:rsid w:val="00F037FB"/>
    <w:rsid w:val="00F0508A"/>
    <w:rsid w:val="00F0647A"/>
    <w:rsid w:val="00F07DBD"/>
    <w:rsid w:val="00F123E2"/>
    <w:rsid w:val="00F13BFB"/>
    <w:rsid w:val="00F146DD"/>
    <w:rsid w:val="00F228AA"/>
    <w:rsid w:val="00F25311"/>
    <w:rsid w:val="00F50B53"/>
    <w:rsid w:val="00F65E72"/>
    <w:rsid w:val="00F66423"/>
    <w:rsid w:val="00F762C2"/>
    <w:rsid w:val="00F76D3A"/>
    <w:rsid w:val="00FA2EB0"/>
    <w:rsid w:val="00FB1BFA"/>
    <w:rsid w:val="00FB30E8"/>
    <w:rsid w:val="00FB7470"/>
    <w:rsid w:val="00FC5A12"/>
    <w:rsid w:val="00FD392D"/>
    <w:rsid w:val="00FD4C5F"/>
    <w:rsid w:val="00FF3038"/>
    <w:rsid w:val="00FF3387"/>
    <w:rsid w:val="00FF3F8D"/>
    <w:rsid w:val="00FF4F75"/>
    <w:rsid w:val="00FF6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color="red">
      <v:fill color="white"/>
      <v:stroke color="red"/>
      <o:colormenu v:ext="edit" strokecolor="red"/>
    </o:shapedefaults>
    <o:shapelayout v:ext="edit">
      <o:idmap v:ext="edit" data="2"/>
    </o:shapelayout>
  </w:shapeDefaults>
  <w:decimalSymbol w:val="."/>
  <w:listSeparator w:val=","/>
  <w14:docId w14:val="01D0F58F"/>
  <w15:docId w15:val="{646900CD-2D74-4EC3-9858-38CF34881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7FE3"/>
  </w:style>
  <w:style w:type="paragraph" w:styleId="Heading1">
    <w:name w:val="heading 1"/>
    <w:basedOn w:val="Normal"/>
    <w:next w:val="Normal"/>
    <w:link w:val="Heading1Char"/>
    <w:uiPriority w:val="9"/>
    <w:qFormat/>
    <w:rsid w:val="00BA30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A30F9"/>
    <w:pPr>
      <w:keepNext/>
      <w:keepLines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A30F9"/>
    <w:pPr>
      <w:keepNext/>
      <w:keepLines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A30F9"/>
    <w:pPr>
      <w:keepNext/>
      <w:keepLines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70500"/>
    <w:pPr>
      <w:keepNext/>
      <w:keepLines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A1D29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1D29"/>
  </w:style>
  <w:style w:type="paragraph" w:styleId="Footer">
    <w:name w:val="footer"/>
    <w:basedOn w:val="Normal"/>
    <w:link w:val="FooterChar"/>
    <w:uiPriority w:val="99"/>
    <w:unhideWhenUsed/>
    <w:rsid w:val="009A1D29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1D29"/>
  </w:style>
  <w:style w:type="paragraph" w:styleId="BalloonText">
    <w:name w:val="Balloon Text"/>
    <w:basedOn w:val="Normal"/>
    <w:link w:val="BalloonTextChar"/>
    <w:uiPriority w:val="99"/>
    <w:semiHidden/>
    <w:unhideWhenUsed/>
    <w:rsid w:val="009A1D2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1D29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BE53F2"/>
    <w:rPr>
      <w:color w:val="808080"/>
    </w:rPr>
  </w:style>
  <w:style w:type="paragraph" w:styleId="NoSpacing">
    <w:name w:val="No Spacing"/>
    <w:link w:val="NoSpacingChar"/>
    <w:uiPriority w:val="1"/>
    <w:qFormat/>
    <w:rsid w:val="00BE53F2"/>
    <w:pPr>
      <w:spacing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BE53F2"/>
    <w:rPr>
      <w:rFonts w:eastAsiaTheme="minorEastAsia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BA30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A30F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BA30F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A30F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30F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A30F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A30F9"/>
    <w:rPr>
      <w:i/>
      <w:iCs/>
      <w:color w:val="808080" w:themeColor="text1" w:themeTint="7F"/>
    </w:rPr>
  </w:style>
  <w:style w:type="character" w:customStyle="1" w:styleId="Heading3Char">
    <w:name w:val="Heading 3 Char"/>
    <w:basedOn w:val="DefaultParagraphFont"/>
    <w:link w:val="Heading3"/>
    <w:uiPriority w:val="9"/>
    <w:rsid w:val="00BA30F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BA30F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OC2">
    <w:name w:val="toc 2"/>
    <w:basedOn w:val="Normal"/>
    <w:next w:val="Normal"/>
    <w:autoRedefine/>
    <w:uiPriority w:val="39"/>
    <w:unhideWhenUsed/>
    <w:rsid w:val="00C708C7"/>
    <w:pPr>
      <w:tabs>
        <w:tab w:val="right" w:leader="dot" w:pos="9016"/>
      </w:tabs>
      <w:spacing w:before="0" w:after="100"/>
      <w:ind w:left="220"/>
    </w:pPr>
    <w:rPr>
      <w:b/>
    </w:rPr>
  </w:style>
  <w:style w:type="character" w:styleId="Hyperlink">
    <w:name w:val="Hyperlink"/>
    <w:basedOn w:val="DefaultParagraphFont"/>
    <w:uiPriority w:val="99"/>
    <w:unhideWhenUsed/>
    <w:rsid w:val="00C708C7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C708C7"/>
  </w:style>
  <w:style w:type="paragraph" w:styleId="ListParagraph">
    <w:name w:val="List Paragraph"/>
    <w:basedOn w:val="Normal"/>
    <w:uiPriority w:val="34"/>
    <w:qFormat/>
    <w:rsid w:val="00370500"/>
    <w:pPr>
      <w:spacing w:before="0" w:after="200"/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705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TOC1">
    <w:name w:val="toc 1"/>
    <w:basedOn w:val="Normal"/>
    <w:next w:val="Normal"/>
    <w:autoRedefine/>
    <w:uiPriority w:val="39"/>
    <w:unhideWhenUsed/>
    <w:rsid w:val="00370500"/>
    <w:pPr>
      <w:spacing w:after="100"/>
    </w:pPr>
  </w:style>
  <w:style w:type="character" w:customStyle="1" w:styleId="Heading5Char">
    <w:name w:val="Heading 5 Char"/>
    <w:basedOn w:val="DefaultParagraphFont"/>
    <w:link w:val="Heading5"/>
    <w:uiPriority w:val="9"/>
    <w:rsid w:val="00370500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OC3">
    <w:name w:val="toc 3"/>
    <w:basedOn w:val="Normal"/>
    <w:next w:val="Normal"/>
    <w:autoRedefine/>
    <w:uiPriority w:val="39"/>
    <w:unhideWhenUsed/>
    <w:rsid w:val="00370500"/>
    <w:pPr>
      <w:spacing w:after="100"/>
      <w:ind w:left="440"/>
    </w:pPr>
  </w:style>
  <w:style w:type="table" w:styleId="TableGrid">
    <w:name w:val="Table Grid"/>
    <w:basedOn w:val="TableNormal"/>
    <w:uiPriority w:val="39"/>
    <w:rsid w:val="00CF3EF3"/>
    <w:pPr>
      <w:spacing w:before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F68B3"/>
    <w:rPr>
      <w:color w:val="800080" w:themeColor="followedHyperlink"/>
      <w:u w:val="single"/>
    </w:rPr>
  </w:style>
  <w:style w:type="paragraph" w:customStyle="1" w:styleId="Default">
    <w:name w:val="Default"/>
    <w:rsid w:val="00C917CD"/>
    <w:pPr>
      <w:autoSpaceDE w:val="0"/>
      <w:autoSpaceDN w:val="0"/>
      <w:adjustRightInd w:val="0"/>
      <w:spacing w:before="0" w:line="240" w:lineRule="auto"/>
    </w:pPr>
    <w:rPr>
      <w:rFonts w:ascii="Cambria" w:hAnsi="Cambria" w:cs="Cambria"/>
      <w:color w:val="000000"/>
      <w:sz w:val="24"/>
      <w:szCs w:val="24"/>
    </w:rPr>
  </w:style>
  <w:style w:type="paragraph" w:customStyle="1" w:styleId="xmsonormal">
    <w:name w:val="x_msonormal"/>
    <w:basedOn w:val="Normal"/>
    <w:rsid w:val="003857DD"/>
    <w:pPr>
      <w:spacing w:before="0" w:line="240" w:lineRule="auto"/>
    </w:pPr>
    <w:rPr>
      <w:rFonts w:ascii="Calibri" w:hAnsi="Calibri" w:cs="Calibri"/>
      <w:lang w:eastAsia="en-GB"/>
    </w:rPr>
  </w:style>
  <w:style w:type="character" w:customStyle="1" w:styleId="normaltextrun">
    <w:name w:val="normaltextrun"/>
    <w:basedOn w:val="DefaultParagraphFont"/>
    <w:rsid w:val="004758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0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8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517832">
                  <w:marLeft w:val="0"/>
                  <w:marRight w:val="0"/>
                  <w:marTop w:val="0"/>
                  <w:marBottom w:val="0"/>
                  <w:divBdr>
                    <w:top w:val="single" w:sz="24" w:space="0" w:color="232323"/>
                    <w:left w:val="none" w:sz="0" w:space="0" w:color="auto"/>
                    <w:bottom w:val="single" w:sz="24" w:space="0" w:color="9E9E9E"/>
                    <w:right w:val="none" w:sz="0" w:space="0" w:color="auto"/>
                  </w:divBdr>
                  <w:divsChild>
                    <w:div w:id="116254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314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263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082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220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171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52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34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483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412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66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34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05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721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51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019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88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vid.boyle\AppData\Roaming\Microsoft\Templates\ISO%20Word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8B307463F034F80994769C98D5B11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5A7E50-9961-4038-B7C4-9BEB55470327}"/>
      </w:docPartPr>
      <w:docPartBody>
        <w:p w:rsidR="003644D1" w:rsidRDefault="003644D1">
          <w:pPr>
            <w:pStyle w:val="B8B307463F034F80994769C98D5B117D"/>
          </w:pPr>
          <w:r w:rsidRPr="002C6D75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44D1"/>
    <w:rsid w:val="001708BA"/>
    <w:rsid w:val="00194386"/>
    <w:rsid w:val="001C3DEF"/>
    <w:rsid w:val="00237B58"/>
    <w:rsid w:val="003644D1"/>
    <w:rsid w:val="004508F5"/>
    <w:rsid w:val="0045675D"/>
    <w:rsid w:val="004A60B6"/>
    <w:rsid w:val="004B0A05"/>
    <w:rsid w:val="0050648E"/>
    <w:rsid w:val="00557DE9"/>
    <w:rsid w:val="006050BF"/>
    <w:rsid w:val="006A4392"/>
    <w:rsid w:val="006C64BF"/>
    <w:rsid w:val="00770F9C"/>
    <w:rsid w:val="007E2779"/>
    <w:rsid w:val="00844146"/>
    <w:rsid w:val="008B5BE0"/>
    <w:rsid w:val="00925D53"/>
    <w:rsid w:val="00A83276"/>
    <w:rsid w:val="00B008E9"/>
    <w:rsid w:val="00B4352B"/>
    <w:rsid w:val="00BA5A1C"/>
    <w:rsid w:val="00E118AB"/>
    <w:rsid w:val="00E57147"/>
    <w:rsid w:val="00F11FB9"/>
    <w:rsid w:val="00F24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44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644D1"/>
    <w:rPr>
      <w:color w:val="808080"/>
    </w:rPr>
  </w:style>
  <w:style w:type="paragraph" w:customStyle="1" w:styleId="B8B307463F034F80994769C98D5B117D">
    <w:name w:val="B8B307463F034F80994769C98D5B117D"/>
    <w:rsid w:val="003644D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2017-02-17T00:00:00</PublishDate>
  <Abstract/>
  <CompanyAddress>Unit 6, Sovereign Business Centre, 33 Stockingswater Lane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61D0497-758E-41D9-864C-7768E79E0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ISO Word Template.dotx</Template>
  <TotalTime>9935</TotalTime>
  <Pages>3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HRWorks Commercial Payroll Release Notes 2022</vt:lpstr>
    </vt:vector>
  </TitlesOfParts>
  <Company>Wealden Computing Services</Company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HRWorks Establishment Payroll Release Notes 2024</dc:title>
  <dc:creator>david.boyle</dc:creator>
  <cp:lastModifiedBy>David Boyle</cp:lastModifiedBy>
  <cp:revision>126</cp:revision>
  <cp:lastPrinted>2021-03-22T09:56:00Z</cp:lastPrinted>
  <dcterms:created xsi:type="dcterms:W3CDTF">2019-03-12T08:35:00Z</dcterms:created>
  <dcterms:modified xsi:type="dcterms:W3CDTF">2024-03-19T15:35:00Z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-782210749</vt:i4>
  </property>
</Properties>
</file>